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b/>
          <w:bCs/>
          <w:sz w:val="36"/>
          <w:szCs w:val="36"/>
          <w:lang w:val="en-US" w:eastAsia="zh-CN"/>
        </w:rPr>
      </w:pPr>
      <w:r>
        <w:rPr>
          <w:rFonts w:hint="eastAsia" w:ascii="宋体" w:hAnsi="宋体" w:cs="宋体"/>
          <w:b/>
          <w:bCs/>
          <w:sz w:val="36"/>
          <w:szCs w:val="36"/>
          <w:lang w:val="en-US" w:eastAsia="zh-CN"/>
        </w:rPr>
        <w:t>萍乡市湘东区垃圾分类处理一体化工程塑料管道及盖板</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材料采购项目潜在投标人报名公告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14910"/>
      <w:bookmarkStart w:id="1" w:name="_Toc35393629"/>
      <w:bookmarkStart w:id="2" w:name="_Toc28359089"/>
      <w:bookmarkStart w:id="3" w:name="_Toc5137"/>
      <w:bookmarkStart w:id="4" w:name="_Toc28359012"/>
      <w:bookmarkStart w:id="5" w:name="_Toc16925"/>
      <w:bookmarkStart w:id="6" w:name="_Toc35393798"/>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萍乡市湘东区垃圾分类处理一体化工程塑料管道及盖板材料采购项目</w:t>
      </w:r>
      <w:r>
        <w:rPr>
          <w:rFonts w:hint="eastAsia" w:ascii="宋体" w:hAnsi="宋体" w:eastAsia="宋体" w:cs="宋体"/>
          <w:sz w:val="24"/>
        </w:rPr>
        <w:t>招标项目的潜在投标人应在</w:t>
      </w:r>
      <w:r>
        <w:rPr>
          <w:rFonts w:hint="eastAsia" w:ascii="宋体" w:hAnsi="宋体" w:cs="宋体"/>
          <w:sz w:val="24"/>
          <w:lang w:val="en-US" w:eastAsia="zh-CN"/>
        </w:rPr>
        <w:t>萍乡市创星工程咨询有限公司报名，并于</w:t>
      </w:r>
      <w:r>
        <w:rPr>
          <w:rFonts w:hint="eastAsia" w:ascii="宋体" w:hAnsi="宋体" w:cs="宋体"/>
          <w:bCs/>
          <w:sz w:val="24"/>
          <w:u w:val="single"/>
          <w:lang w:val="en-US" w:eastAsia="zh-CN"/>
        </w:rPr>
        <w:t>2022年06月10日下午17:00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萍乡市湘东区垃圾分类处理一体化工程塑料管道及盖板材料采购项目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1400000元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1400000元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eastAsia="zh-CN"/>
        </w:rPr>
        <w:t>材料</w:t>
      </w:r>
      <w:r>
        <w:rPr>
          <w:rFonts w:hint="eastAsia" w:ascii="宋体" w:hAnsi="宋体" w:cs="宋体"/>
          <w:sz w:val="24"/>
          <w:szCs w:val="24"/>
          <w:lang w:val="en-US" w:eastAsia="zh-CN"/>
        </w:rPr>
        <w:t>采购</w:t>
      </w:r>
    </w:p>
    <w:tbl>
      <w:tblPr>
        <w:tblStyle w:val="12"/>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52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527"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color w:val="auto"/>
                <w:sz w:val="24"/>
                <w:u w:val="none"/>
                <w:lang w:eastAsia="zh-CN"/>
              </w:rPr>
              <w:t>萍乡市湘东区垃圾分类处理一体化工程塑料管道及盖板材料采购项目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1400000元</w:t>
            </w:r>
          </w:p>
        </w:tc>
      </w:tr>
    </w:tbl>
    <w:p>
      <w:pPr>
        <w:pStyle w:val="3"/>
        <w:spacing w:before="0" w:after="0" w:line="240" w:lineRule="auto"/>
        <w:rPr>
          <w:rFonts w:hint="eastAsia" w:ascii="宋体" w:hAnsi="宋体" w:eastAsia="宋体" w:cs="宋体"/>
          <w:bCs w:val="0"/>
          <w:sz w:val="24"/>
          <w:szCs w:val="24"/>
        </w:rPr>
      </w:pPr>
      <w:bookmarkStart w:id="7" w:name="_Toc13076"/>
      <w:bookmarkStart w:id="8" w:name="_Toc35393630"/>
      <w:bookmarkStart w:id="9" w:name="_Toc28359013"/>
      <w:bookmarkStart w:id="10" w:name="_Toc35393799"/>
      <w:bookmarkStart w:id="11" w:name="_Toc11895"/>
      <w:bookmarkStart w:id="12" w:name="_Toc23209"/>
      <w:bookmarkStart w:id="13" w:name="_Toc28359090"/>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35393806"/>
      <w:bookmarkStart w:id="15" w:name="_Toc25683"/>
      <w:bookmarkStart w:id="16" w:name="_Toc25314"/>
      <w:bookmarkStart w:id="17" w:name="_Toc28359096"/>
      <w:bookmarkStart w:id="18" w:name="_Toc28359019"/>
      <w:bookmarkStart w:id="19" w:name="_Toc35393637"/>
      <w:bookmarkStart w:id="20" w:name="_Toc286"/>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14"/>
      <w:bookmarkStart w:id="22" w:name="_Toc28359091"/>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bookmarkStart w:id="35" w:name="_GoBack"/>
      <w:bookmarkEnd w:id="35"/>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firstLineChars="200"/>
        <w:rPr>
          <w:rFonts w:hint="eastAsia" w:ascii="宋体" w:hAnsi="宋体" w:eastAsia="宋体" w:cs="宋体"/>
          <w:sz w:val="24"/>
          <w:szCs w:val="24"/>
          <w:highlight w:val="none"/>
        </w:rPr>
      </w:pPr>
      <w:bookmarkStart w:id="23" w:name="_Toc35393632"/>
      <w:bookmarkStart w:id="24" w:name="_Toc1597"/>
      <w:bookmarkStart w:id="25" w:name="_Toc28359092"/>
      <w:bookmarkStart w:id="26" w:name="_Toc17478"/>
      <w:bookmarkStart w:id="27" w:name="_Toc28359015"/>
      <w:bookmarkStart w:id="28" w:name="_Toc35393801"/>
      <w:r>
        <w:rPr>
          <w:rFonts w:hint="eastAsia" w:ascii="宋体" w:hAnsi="宋体" w:eastAsia="宋体" w:cs="宋体"/>
          <w:sz w:val="24"/>
          <w:szCs w:val="24"/>
          <w:highlight w:val="none"/>
        </w:rPr>
        <w:t>潜在投标单位应携带授权委托书及身份证复印件、申请人的资格要求中的材料至萍乡</w:t>
      </w:r>
    </w:p>
    <w:p>
      <w:pPr>
        <w:spacing w:line="233"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市创星工程咨询有限公司(佳禾购物广场19栋201二楼)现场报名。报名及审查文件的</w:t>
      </w:r>
    </w:p>
    <w:p>
      <w:pPr>
        <w:spacing w:line="233"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提交:2022年06月8日至2022年06月10日(上午9:00-下午 17:00)</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20"/>
      <w:bookmarkStart w:id="30" w:name="_Toc28359097"/>
      <w:bookmarkStart w:id="31" w:name="_Toc35393807"/>
      <w:bookmarkStart w:id="32" w:name="_Toc35393638"/>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5076"/>
      <w:bookmarkStart w:id="34" w:name="_Toc15785"/>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萍乡市创星工程咨询有限公司</w:t>
      </w:r>
    </w:p>
    <w:p>
      <w:pPr>
        <w:spacing w:line="233" w:lineRule="auto"/>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地　　址：</w:t>
      </w:r>
      <w:r>
        <w:rPr>
          <w:rFonts w:hint="eastAsia" w:ascii="宋体" w:hAnsi="宋体" w:eastAsia="宋体" w:cs="宋体"/>
          <w:sz w:val="24"/>
          <w:szCs w:val="24"/>
          <w:highlight w:val="none"/>
          <w:u w:val="single"/>
        </w:rPr>
        <w:t>萍乡市创星工程咨询有限公司(佳禾购物广场19栋201二楼)</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15907998265</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邱女士</w:t>
      </w:r>
    </w:p>
    <w:p>
      <w:pPr>
        <w:spacing w:line="324" w:lineRule="exact"/>
        <w:ind w:firstLine="720" w:firstLineChars="300"/>
        <w:rPr>
          <w:rFonts w:hint="eastAsia" w:ascii="宋体" w:hAnsi="宋体" w:eastAsia="宋体" w:cs="宋体"/>
          <w:b w:val="0"/>
          <w:bCs w:val="0"/>
          <w:sz w:val="24"/>
          <w:highlight w:val="white"/>
          <w:lang w:val="en-US" w:eastAsia="zh-CN"/>
        </w:rPr>
      </w:pPr>
    </w:p>
    <w:p>
      <w:pPr>
        <w:rPr>
          <w:rFonts w:hint="eastAsia"/>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GU4ZjQ3MTVmZjQ1YTQzZTEyZjU5YTAzZTFmNzEifQ=="/>
  </w:docVars>
  <w:rsids>
    <w:rsidRoot w:val="25B34F57"/>
    <w:rsid w:val="00EA3D5C"/>
    <w:rsid w:val="02537653"/>
    <w:rsid w:val="03D3538B"/>
    <w:rsid w:val="06984971"/>
    <w:rsid w:val="087127FE"/>
    <w:rsid w:val="0BEB283D"/>
    <w:rsid w:val="0C963B2D"/>
    <w:rsid w:val="0CA727C5"/>
    <w:rsid w:val="1000741B"/>
    <w:rsid w:val="10B07E78"/>
    <w:rsid w:val="10DB11AC"/>
    <w:rsid w:val="12320D24"/>
    <w:rsid w:val="12D66625"/>
    <w:rsid w:val="12FE1154"/>
    <w:rsid w:val="13D7288E"/>
    <w:rsid w:val="15287C50"/>
    <w:rsid w:val="16F94C48"/>
    <w:rsid w:val="176C7DDC"/>
    <w:rsid w:val="18280438"/>
    <w:rsid w:val="1A206331"/>
    <w:rsid w:val="1B053EE3"/>
    <w:rsid w:val="1BB27699"/>
    <w:rsid w:val="1D4D4E0F"/>
    <w:rsid w:val="1DC855B3"/>
    <w:rsid w:val="1E5A1B7A"/>
    <w:rsid w:val="1E8F2CBC"/>
    <w:rsid w:val="1F416591"/>
    <w:rsid w:val="1F7F7E03"/>
    <w:rsid w:val="202F237D"/>
    <w:rsid w:val="213B754C"/>
    <w:rsid w:val="216450CB"/>
    <w:rsid w:val="222F609B"/>
    <w:rsid w:val="24087009"/>
    <w:rsid w:val="25243C46"/>
    <w:rsid w:val="258574ED"/>
    <w:rsid w:val="25B34F57"/>
    <w:rsid w:val="263D18D8"/>
    <w:rsid w:val="2A135D0C"/>
    <w:rsid w:val="2AA209F1"/>
    <w:rsid w:val="2C054588"/>
    <w:rsid w:val="2F902658"/>
    <w:rsid w:val="31545345"/>
    <w:rsid w:val="35062596"/>
    <w:rsid w:val="35396A06"/>
    <w:rsid w:val="36BB42BC"/>
    <w:rsid w:val="3AE76951"/>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9DC3467"/>
    <w:rsid w:val="5BE93CEC"/>
    <w:rsid w:val="5C923B59"/>
    <w:rsid w:val="5EB47D84"/>
    <w:rsid w:val="61433E58"/>
    <w:rsid w:val="631234F6"/>
    <w:rsid w:val="63A6200B"/>
    <w:rsid w:val="63D81F94"/>
    <w:rsid w:val="642563E7"/>
    <w:rsid w:val="644A2C2E"/>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4">
    <w:name w:val="Default Paragraph Font"/>
    <w:link w:val="15"/>
    <w:autoRedefine/>
    <w:semiHidden/>
    <w:qFormat/>
    <w:uiPriority w:val="0"/>
    <w:rPr>
      <w:rFonts w:ascii="Times New Roman" w:hAnsi="Times New Roman" w:eastAsia="仿宋_GB2312" w:cs="Times New Roman"/>
      <w:sz w:val="28"/>
    </w:rPr>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w:basedOn w:val="5"/>
    <w:autoRedefine/>
    <w:qFormat/>
    <w:uiPriority w:val="0"/>
    <w:pPr>
      <w:spacing w:line="312" w:lineRule="auto"/>
      <w:ind w:firstLine="420"/>
    </w:pPr>
    <w:rPr>
      <w:rFonts w:ascii="Calibri" w:hAnsi="Calibri" w:cs="Times New Roman"/>
    </w:rPr>
  </w:style>
  <w:style w:type="paragraph" w:styleId="11">
    <w:name w:val="Body Text First Indent 2"/>
    <w:basedOn w:val="6"/>
    <w:autoRedefine/>
    <w:qFormat/>
    <w:uiPriority w:val="0"/>
    <w:pPr>
      <w:ind w:firstLine="420" w:firstLineChars="200"/>
    </w:pPr>
  </w:style>
  <w:style w:type="table" w:styleId="13">
    <w:name w:val="Table Grid"/>
    <w:basedOn w:val="12"/>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5">
    <w:name w:val="Char1 Char Char Char"/>
    <w:basedOn w:val="1"/>
    <w:link w:val="14"/>
    <w:autoRedefine/>
    <w:qFormat/>
    <w:uiPriority w:val="0"/>
    <w:rPr>
      <w:rFonts w:ascii="Times New Roman" w:hAnsi="Times New Roman" w:eastAsia="仿宋_GB2312" w:cs="Times New Roman"/>
      <w:sz w:val="28"/>
    </w:rPr>
  </w:style>
  <w:style w:type="character" w:styleId="16">
    <w:name w:val="Hyperlink"/>
    <w:basedOn w:val="14"/>
    <w:autoRedefine/>
    <w:qFormat/>
    <w:uiPriority w:val="0"/>
    <w:rPr>
      <w:color w:val="000000"/>
      <w:u w:val="none"/>
    </w:rPr>
  </w:style>
  <w:style w:type="paragraph" w:customStyle="1" w:styleId="17">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8">
    <w:name w:val="UserStyle_0"/>
    <w:basedOn w:val="1"/>
    <w:autoRedefine/>
    <w:qFormat/>
    <w:uiPriority w:val="0"/>
    <w:pPr>
      <w:ind w:left="482" w:firstLine="200" w:firstLineChars="200"/>
      <w:textAlignment w:val="baseline"/>
    </w:pPr>
    <w:rPr>
      <w:szCs w:val="20"/>
    </w:rPr>
  </w:style>
  <w:style w:type="paragraph" w:customStyle="1" w:styleId="1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标题 1 Char"/>
    <w:basedOn w:val="14"/>
    <w:link w:val="2"/>
    <w:autoRedefine/>
    <w:qFormat/>
    <w:uiPriority w:val="0"/>
    <w:rPr>
      <w:b/>
      <w:bCs/>
      <w:kern w:val="44"/>
      <w:sz w:val="44"/>
      <w:szCs w:val="44"/>
    </w:rPr>
  </w:style>
  <w:style w:type="paragraph" w:customStyle="1" w:styleId="21">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2">
    <w:name w:val="n-grey1"/>
    <w:basedOn w:val="14"/>
    <w:autoRedefine/>
    <w:qFormat/>
    <w:uiPriority w:val="0"/>
  </w:style>
  <w:style w:type="paragraph" w:customStyle="1" w:styleId="23">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16</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杰</cp:lastModifiedBy>
  <cp:lastPrinted>2024-04-08T01:14:00Z</cp:lastPrinted>
  <dcterms:modified xsi:type="dcterms:W3CDTF">2025-03-04T08:19:22Z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A1B1B89B136E4A9EBC520C767044972D_13</vt:lpwstr>
  </property>
</Properties>
</file>