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萍乡市湘东区桐罗小区老旧小区燃气管道老化更新改造工程材料采购项目潜在投标人报名公告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12"/>
      <w:bookmarkStart w:id="1" w:name="_Toc16925"/>
      <w:bookmarkStart w:id="2" w:name="_Toc5137"/>
      <w:bookmarkStart w:id="3" w:name="_Toc35393798"/>
      <w:bookmarkStart w:id="4" w:name="_Toc14910"/>
      <w:bookmarkStart w:id="5" w:name="_Toc28359089"/>
      <w:bookmarkStart w:id="6" w:name="_Toc35393629"/>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萍乡市湘东区桐罗小区老旧小区燃气管道老化更新改造工程材料采购项目</w:t>
      </w:r>
      <w:r>
        <w:rPr>
          <w:rFonts w:hint="eastAsia" w:ascii="宋体" w:hAnsi="宋体" w:eastAsia="宋体" w:cs="宋体"/>
          <w:sz w:val="24"/>
        </w:rPr>
        <w:t>招标项目的潜在投标人应在</w:t>
      </w:r>
      <w:r>
        <w:rPr>
          <w:rFonts w:hint="eastAsia" w:ascii="宋体" w:hAnsi="宋体" w:cs="宋体"/>
          <w:sz w:val="24"/>
          <w:lang w:val="en-US" w:eastAsia="zh-CN"/>
        </w:rPr>
        <w:t>欣融工程造价咨询集团有限公司报名，并于</w:t>
      </w:r>
      <w:r>
        <w:rPr>
          <w:rFonts w:hint="eastAsia" w:ascii="宋体" w:hAnsi="宋体" w:cs="宋体"/>
          <w:bCs/>
          <w:sz w:val="24"/>
          <w:u w:val="single"/>
          <w:lang w:val="en-US" w:eastAsia="zh-CN"/>
        </w:rPr>
        <w:t>2023年1月5日下午17:00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萍乡市湘东区桐罗小区老旧小区燃气管道老化更新改造工程材料采购项目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220万元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220万元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沥青混凝土材料</w:t>
      </w:r>
    </w:p>
    <w:tbl>
      <w:tblPr>
        <w:tblStyle w:val="12"/>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3811"/>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3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811"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030"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811"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萍乡市湘东区桐罗小区老旧小区燃气管道老化更新改造工程材料采购项目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220万元</w:t>
            </w:r>
          </w:p>
        </w:tc>
      </w:tr>
    </w:tbl>
    <w:p>
      <w:pPr>
        <w:pStyle w:val="3"/>
        <w:spacing w:before="0" w:after="0" w:line="240" w:lineRule="auto"/>
        <w:rPr>
          <w:rFonts w:hint="eastAsia" w:ascii="宋体" w:hAnsi="宋体" w:eastAsia="宋体" w:cs="宋体"/>
          <w:bCs w:val="0"/>
          <w:sz w:val="24"/>
          <w:szCs w:val="24"/>
        </w:rPr>
      </w:pPr>
      <w:bookmarkStart w:id="35" w:name="_GoBack"/>
      <w:bookmarkStart w:id="7" w:name="_Toc35393799"/>
      <w:bookmarkStart w:id="8" w:name="_Toc28359013"/>
      <w:bookmarkStart w:id="9" w:name="_Toc35393630"/>
      <w:bookmarkStart w:id="10" w:name="_Toc11895"/>
      <w:bookmarkStart w:id="11" w:name="_Toc13076"/>
      <w:bookmarkStart w:id="12" w:name="_Toc28359090"/>
      <w:bookmarkStart w:id="13" w:name="_Toc2320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bookmarkEnd w:id="35"/>
    <w:p>
      <w:pPr>
        <w:ind w:firstLine="480" w:firstLineChars="200"/>
        <w:rPr>
          <w:rFonts w:hint="eastAsia" w:ascii="宋体" w:hAnsi="宋体" w:eastAsia="宋体" w:cs="宋体"/>
          <w:sz w:val="24"/>
          <w:szCs w:val="24"/>
        </w:rPr>
      </w:pPr>
      <w:bookmarkStart w:id="14" w:name="_Toc35393637"/>
      <w:bookmarkStart w:id="15" w:name="_Toc286"/>
      <w:bookmarkStart w:id="16" w:name="_Toc28359096"/>
      <w:bookmarkStart w:id="17" w:name="_Toc25683"/>
      <w:bookmarkStart w:id="18" w:name="_Toc28359019"/>
      <w:bookmarkStart w:id="19" w:name="_Toc25314"/>
      <w:bookmarkStart w:id="20" w:name="_Toc35393806"/>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35393632"/>
      <w:bookmarkStart w:id="24" w:name="_Toc17478"/>
      <w:bookmarkStart w:id="25" w:name="_Toc1597"/>
      <w:bookmarkStart w:id="26" w:name="_Toc28359092"/>
      <w:bookmarkStart w:id="27" w:name="_Toc35393801"/>
      <w:bookmarkStart w:id="28" w:name="_Toc28359015"/>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欣融工程造价咨询集团有限公司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江西省萍乡市安源区安源镇十里村</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2023</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3</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2023年1月5日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97"/>
      <w:bookmarkStart w:id="30" w:name="_Toc35393807"/>
      <w:bookmarkStart w:id="31" w:name="_Toc35393638"/>
      <w:bookmarkStart w:id="32" w:name="_Toc28359020"/>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15785"/>
      <w:bookmarkStart w:id="34" w:name="_Toc5076"/>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欣融工程造价咨询集团有限公司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江西省萍乡市安源区安源镇十里村</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18620628431</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欧阳</w:t>
      </w:r>
    </w:p>
    <w:p>
      <w:pPr>
        <w:rPr>
          <w:rFonts w:hint="eastAsia"/>
          <w:lang w:val="en-US" w:eastAsia="zh-CN"/>
        </w:rPr>
      </w:pPr>
    </w:p>
    <w:p>
      <w:pPr>
        <w:rPr>
          <w:rFonts w:hint="eastAsia"/>
          <w:lang w:val="en-US" w:eastAsia="zh-CN"/>
        </w:rPr>
      </w:pPr>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3D3538B"/>
    <w:rsid w:val="06984971"/>
    <w:rsid w:val="087127FE"/>
    <w:rsid w:val="0BEB283D"/>
    <w:rsid w:val="0CA727C5"/>
    <w:rsid w:val="0FEB5954"/>
    <w:rsid w:val="1000741B"/>
    <w:rsid w:val="10B07E78"/>
    <w:rsid w:val="10DB11AC"/>
    <w:rsid w:val="12320D24"/>
    <w:rsid w:val="12D66625"/>
    <w:rsid w:val="12FE1154"/>
    <w:rsid w:val="13D7288E"/>
    <w:rsid w:val="15287C50"/>
    <w:rsid w:val="16F94C48"/>
    <w:rsid w:val="176C7DDC"/>
    <w:rsid w:val="18280438"/>
    <w:rsid w:val="1A206331"/>
    <w:rsid w:val="1BB27699"/>
    <w:rsid w:val="1BCB126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E18751E"/>
    <w:rsid w:val="2F902658"/>
    <w:rsid w:val="31545345"/>
    <w:rsid w:val="35062596"/>
    <w:rsid w:val="35396A06"/>
    <w:rsid w:val="36BB42BC"/>
    <w:rsid w:val="3AE76951"/>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0"/>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4">
    <w:name w:val="Default Paragraph Font"/>
    <w:link w:val="15"/>
    <w:autoRedefine/>
    <w:semiHidden/>
    <w:qFormat/>
    <w:uiPriority w:val="0"/>
    <w:rPr>
      <w:rFonts w:ascii="Times New Roman" w:hAnsi="Times New Roman" w:eastAsia="仿宋_GB2312" w:cs="Times New Roman"/>
      <w:sz w:val="28"/>
    </w:rPr>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w:basedOn w:val="5"/>
    <w:autoRedefine/>
    <w:qFormat/>
    <w:uiPriority w:val="0"/>
    <w:pPr>
      <w:spacing w:line="312" w:lineRule="auto"/>
      <w:ind w:firstLine="420"/>
    </w:pPr>
    <w:rPr>
      <w:rFonts w:ascii="Calibri" w:hAnsi="Calibri" w:cs="Times New Roman"/>
    </w:rPr>
  </w:style>
  <w:style w:type="paragraph" w:styleId="11">
    <w:name w:val="Body Text First Indent 2"/>
    <w:basedOn w:val="6"/>
    <w:autoRedefine/>
    <w:qFormat/>
    <w:uiPriority w:val="0"/>
    <w:pPr>
      <w:ind w:firstLine="420" w:firstLineChars="200"/>
    </w:pPr>
  </w:style>
  <w:style w:type="table" w:styleId="13">
    <w:name w:val="Table Grid"/>
    <w:basedOn w:val="12"/>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5">
    <w:name w:val="Char1 Char Char Char"/>
    <w:basedOn w:val="1"/>
    <w:link w:val="14"/>
    <w:autoRedefine/>
    <w:qFormat/>
    <w:uiPriority w:val="0"/>
    <w:rPr>
      <w:rFonts w:ascii="Times New Roman" w:hAnsi="Times New Roman" w:eastAsia="仿宋_GB2312" w:cs="Times New Roman"/>
      <w:sz w:val="28"/>
    </w:rPr>
  </w:style>
  <w:style w:type="character" w:styleId="16">
    <w:name w:val="Hyperlink"/>
    <w:basedOn w:val="14"/>
    <w:autoRedefine/>
    <w:qFormat/>
    <w:uiPriority w:val="0"/>
    <w:rPr>
      <w:color w:val="000000"/>
      <w:u w:val="none"/>
    </w:rPr>
  </w:style>
  <w:style w:type="paragraph" w:customStyle="1" w:styleId="17">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8">
    <w:name w:val="UserStyle_0"/>
    <w:basedOn w:val="1"/>
    <w:autoRedefine/>
    <w:qFormat/>
    <w:uiPriority w:val="0"/>
    <w:pPr>
      <w:ind w:left="482" w:firstLine="200" w:firstLineChars="200"/>
      <w:textAlignment w:val="baseline"/>
    </w:pPr>
    <w:rPr>
      <w:szCs w:val="20"/>
    </w:rPr>
  </w:style>
  <w:style w:type="paragraph" w:customStyle="1" w:styleId="1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标题 1 Char"/>
    <w:basedOn w:val="14"/>
    <w:link w:val="2"/>
    <w:autoRedefine/>
    <w:qFormat/>
    <w:uiPriority w:val="0"/>
    <w:rPr>
      <w:b/>
      <w:bCs/>
      <w:kern w:val="44"/>
      <w:sz w:val="44"/>
      <w:szCs w:val="44"/>
    </w:rPr>
  </w:style>
  <w:style w:type="paragraph" w:customStyle="1" w:styleId="21">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2">
    <w:name w:val="n-grey1"/>
    <w:basedOn w:val="14"/>
    <w:autoRedefine/>
    <w:qFormat/>
    <w:uiPriority w:val="0"/>
  </w:style>
  <w:style w:type="paragraph" w:customStyle="1" w:styleId="23">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1</TotalTime>
  <ScaleCrop>false</ScaleCrop>
  <LinksUpToDate>false</LinksUpToDate>
  <CharactersWithSpaces>1577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紫上Zing</cp:lastModifiedBy>
  <cp:lastPrinted>2024-04-08T01:14:00Z</cp:lastPrinted>
  <dcterms:modified xsi:type="dcterms:W3CDTF">2024-05-27T06:34:11Z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0A394FCE7D0F43AAAFBA71DE814D8AC1_13</vt:lpwstr>
  </property>
</Properties>
</file>