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center"/>
        <w:textAlignment w:val="auto"/>
        <w:rPr>
          <w:rFonts w:hint="default" w:ascii="宋体" w:hAnsi="宋体" w:eastAsia="宋体" w:cs="宋体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萍乡市湘东区“一河两岸”文化旅游带（一期）项目--艺术景观专业工程采购项目</w:t>
      </w:r>
      <w:bookmarkStart w:id="35" w:name="_GoBack"/>
      <w:bookmarkEnd w:id="35"/>
      <w:r>
        <w:rPr>
          <w:rFonts w:hint="eastAsia" w:ascii="宋体" w:hAnsi="宋体" w:cs="宋体"/>
          <w:b/>
          <w:bCs/>
          <w:sz w:val="36"/>
          <w:szCs w:val="36"/>
          <w:lang w:val="en-US" w:eastAsia="zh-CN"/>
        </w:rPr>
        <w:t>潜在投标人报名公告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</w:rPr>
      </w:pPr>
      <w:bookmarkStart w:id="0" w:name="_Toc14910"/>
      <w:bookmarkStart w:id="1" w:name="_Toc28359012"/>
      <w:bookmarkStart w:id="2" w:name="_Toc5137"/>
      <w:bookmarkStart w:id="3" w:name="_Toc28359089"/>
      <w:bookmarkStart w:id="4" w:name="_Toc35393629"/>
      <w:bookmarkStart w:id="5" w:name="_Toc35393798"/>
      <w:bookmarkStart w:id="6" w:name="_Toc16925"/>
      <w:r>
        <w:rPr>
          <w:rFonts w:hint="eastAsia" w:ascii="宋体" w:hAnsi="宋体" w:eastAsia="宋体" w:cs="宋体"/>
          <w:sz w:val="24"/>
        </w:rPr>
        <w:t>项目概况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</w:pBdr>
        <w:spacing w:line="264" w:lineRule="auto"/>
        <w:ind w:firstLine="480" w:firstLineChars="200"/>
        <w:rPr>
          <w:rFonts w:hint="eastAsia" w:ascii="宋体" w:hAnsi="宋体" w:eastAsia="宋体" w:cs="宋体"/>
          <w:sz w:val="24"/>
          <w:lang w:val="en-US" w:eastAsia="zh-CN"/>
        </w:rPr>
      </w:pPr>
      <w:r>
        <w:rPr>
          <w:rFonts w:hint="eastAsia" w:ascii="宋体" w:hAnsi="宋体" w:cs="宋体"/>
          <w:color w:val="auto"/>
          <w:sz w:val="24"/>
          <w:u w:val="single"/>
          <w:lang w:eastAsia="zh-CN"/>
        </w:rPr>
        <w:t>萍乡市湘东区“一河两岸”文化旅游带（一期）项目--艺术景观专业工程采购项目</w:t>
      </w:r>
      <w:r>
        <w:rPr>
          <w:rFonts w:hint="eastAsia" w:ascii="宋体" w:hAnsi="宋体" w:eastAsia="宋体" w:cs="宋体"/>
          <w:sz w:val="24"/>
        </w:rPr>
        <w:t>招标项目的潜在投标人应在</w:t>
      </w:r>
      <w:r>
        <w:rPr>
          <w:rFonts w:hint="eastAsia" w:ascii="宋体" w:hAnsi="宋体" w:cs="宋体"/>
          <w:sz w:val="24"/>
          <w:lang w:val="en-US" w:eastAsia="zh-CN"/>
        </w:rPr>
        <w:t>欣融工程造价咨询集团有限公司报名，并于</w:t>
      </w:r>
      <w:r>
        <w:rPr>
          <w:rFonts w:hint="eastAsia" w:ascii="宋体" w:hAnsi="宋体" w:cs="宋体"/>
          <w:bCs/>
          <w:sz w:val="24"/>
          <w:u w:val="single"/>
          <w:lang w:val="en-US" w:eastAsia="zh-CN"/>
        </w:rPr>
        <w:t>2023年4月10日下午17:00</w:t>
      </w:r>
      <w:r>
        <w:rPr>
          <w:rFonts w:hint="eastAsia" w:ascii="宋体" w:hAnsi="宋体" w:cs="宋体"/>
          <w:bCs/>
          <w:sz w:val="24"/>
          <w:lang w:val="en-US" w:eastAsia="zh-CN"/>
        </w:rPr>
        <w:t>（北京时间）</w:t>
      </w:r>
      <w:r>
        <w:rPr>
          <w:rFonts w:hint="eastAsia" w:ascii="宋体" w:hAnsi="宋体" w:eastAsia="宋体" w:cs="宋体"/>
          <w:bCs/>
          <w:sz w:val="24"/>
        </w:rPr>
        <w:t>前递交</w:t>
      </w:r>
      <w:r>
        <w:rPr>
          <w:rFonts w:hint="eastAsia" w:ascii="宋体" w:hAnsi="宋体" w:cs="宋体"/>
          <w:bCs/>
          <w:sz w:val="24"/>
          <w:lang w:val="en-US" w:eastAsia="zh-CN"/>
        </w:rPr>
        <w:t>资格审查</w:t>
      </w:r>
      <w:r>
        <w:rPr>
          <w:rFonts w:hint="eastAsia" w:ascii="宋体" w:hAnsi="宋体" w:eastAsia="宋体" w:cs="宋体"/>
          <w:bCs/>
          <w:sz w:val="24"/>
        </w:rPr>
        <w:t>文件</w:t>
      </w:r>
      <w:r>
        <w:rPr>
          <w:rFonts w:hint="eastAsia" w:ascii="宋体" w:hAnsi="宋体" w:eastAsia="宋体" w:cs="宋体"/>
          <w:sz w:val="24"/>
        </w:rPr>
        <w:t>。</w:t>
      </w:r>
      <w:r>
        <w:rPr>
          <w:rFonts w:hint="eastAsia" w:ascii="宋体" w:hAnsi="宋体" w:cs="宋体"/>
          <w:sz w:val="24"/>
          <w:lang w:val="en-US" w:eastAsia="zh-CN"/>
        </w:rPr>
        <w:t xml:space="preserve"> </w:t>
      </w:r>
    </w:p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r>
        <w:rPr>
          <w:rFonts w:hint="eastAsia" w:ascii="宋体" w:hAnsi="宋体" w:eastAsia="宋体" w:cs="宋体"/>
          <w:bCs w:val="0"/>
          <w:sz w:val="24"/>
          <w:szCs w:val="24"/>
        </w:rPr>
        <w:t>一、项目基本情况</w:t>
      </w:r>
      <w:bookmarkEnd w:id="0"/>
      <w:bookmarkEnd w:id="1"/>
      <w:bookmarkEnd w:id="2"/>
      <w:bookmarkEnd w:id="3"/>
      <w:bookmarkEnd w:id="4"/>
      <w:bookmarkEnd w:id="5"/>
      <w:bookmarkEnd w:id="6"/>
    </w:p>
    <w:p>
      <w:pPr>
        <w:ind w:firstLine="480" w:firstLineChars="200"/>
        <w:rPr>
          <w:rFonts w:hint="eastAsia" w:ascii="宋体" w:hAnsi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项目名称：</w:t>
      </w:r>
      <w:r>
        <w:rPr>
          <w:rFonts w:hint="eastAsia" w:ascii="宋体" w:hAnsi="宋体" w:cs="宋体"/>
          <w:sz w:val="24"/>
          <w:szCs w:val="24"/>
          <w:lang w:eastAsia="zh-CN"/>
        </w:rPr>
        <w:t>萍乡市湘东区“一河两岸”文化旅游带（一期）项目--艺术景观专业工程采购项目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预算金额：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160万元</w:t>
      </w:r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最高限价：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160万元</w:t>
      </w:r>
    </w:p>
    <w:p>
      <w:pPr>
        <w:ind w:firstLine="480" w:firstLineChars="200"/>
        <w:rPr>
          <w:rFonts w:hint="eastAsia" w:ascii="宋体" w:hAnsi="宋体" w:eastAsia="宋体" w:cs="宋体"/>
          <w:strike/>
          <w:color w:val="FF0000"/>
          <w:sz w:val="24"/>
          <w:szCs w:val="24"/>
          <w:u w:val="single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采购需求：</w:t>
      </w:r>
      <w:r>
        <w:rPr>
          <w:rFonts w:hint="eastAsia" w:ascii="宋体" w:hAnsi="宋体" w:cs="宋体"/>
          <w:sz w:val="24"/>
          <w:szCs w:val="24"/>
          <w:lang w:val="en-US" w:eastAsia="zh-CN"/>
        </w:rPr>
        <w:t>艺术景观</w:t>
      </w:r>
    </w:p>
    <w:tbl>
      <w:tblPr>
        <w:tblStyle w:val="10"/>
        <w:tblpPr w:leftFromText="180" w:rightFromText="180" w:vertAnchor="text" w:horzAnchor="page" w:tblpX="1357" w:tblpY="225"/>
        <w:tblOverlap w:val="never"/>
        <w:tblW w:w="9804" w:type="dxa"/>
        <w:tblInd w:w="0" w:type="dxa"/>
        <w:tblBorders>
          <w:top w:val="single" w:color="auto" w:sz="4" w:space="0"/>
          <w:left w:val="single" w:color="auto" w:sz="4" w:space="0"/>
          <w:bottom w:val="single" w:color="000000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4"/>
        <w:gridCol w:w="3527"/>
        <w:gridCol w:w="750"/>
        <w:gridCol w:w="750"/>
        <w:gridCol w:w="3463"/>
      </w:tblGrid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2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序号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采购条目名称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数量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单位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采购预算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shd w:val="clear" w:color="auto" w:fill="FFFFFF"/>
              </w:rPr>
              <w:t>（人民币）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000000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5" w:hRule="atLeast"/>
        </w:trPr>
        <w:tc>
          <w:tcPr>
            <w:tcW w:w="1314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  <w:t>1</w:t>
            </w:r>
          </w:p>
        </w:tc>
        <w:tc>
          <w:tcPr>
            <w:tcW w:w="3527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eastAsia="zh-CN"/>
              </w:rPr>
              <w:t>萍乡市湘东区“一河两岸”文化旅游带（一期）项目--艺术景观专业工程采购项目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1</w:t>
            </w:r>
          </w:p>
        </w:tc>
        <w:tc>
          <w:tcPr>
            <w:tcW w:w="750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</w:rPr>
              <w:t>项</w:t>
            </w:r>
          </w:p>
        </w:tc>
        <w:tc>
          <w:tcPr>
            <w:tcW w:w="3463" w:type="dxa"/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cs="宋体"/>
                <w:sz w:val="24"/>
                <w:szCs w:val="24"/>
                <w:lang w:val="en-US" w:eastAsia="zh-CN"/>
              </w:rPr>
              <w:t>160万元</w:t>
            </w:r>
          </w:p>
        </w:tc>
      </w:tr>
    </w:tbl>
    <w:p>
      <w:pPr>
        <w:pStyle w:val="3"/>
        <w:spacing w:before="0" w:after="0" w:line="240" w:lineRule="auto"/>
        <w:rPr>
          <w:rFonts w:hint="eastAsia" w:ascii="宋体" w:hAnsi="宋体" w:eastAsia="宋体" w:cs="宋体"/>
          <w:bCs w:val="0"/>
          <w:sz w:val="24"/>
          <w:szCs w:val="24"/>
        </w:rPr>
      </w:pPr>
      <w:bookmarkStart w:id="7" w:name="_Toc28359013"/>
      <w:bookmarkStart w:id="8" w:name="_Toc28359090"/>
      <w:bookmarkStart w:id="9" w:name="_Toc23209"/>
      <w:bookmarkStart w:id="10" w:name="_Toc13076"/>
      <w:bookmarkStart w:id="11" w:name="_Toc35393630"/>
      <w:bookmarkStart w:id="12" w:name="_Toc35393799"/>
      <w:bookmarkStart w:id="13" w:name="_Toc11895"/>
      <w:r>
        <w:rPr>
          <w:rFonts w:hint="eastAsia" w:ascii="宋体" w:hAnsi="宋体" w:eastAsia="宋体" w:cs="宋体"/>
          <w:bCs w:val="0"/>
          <w:sz w:val="24"/>
          <w:szCs w:val="24"/>
        </w:rPr>
        <w:t>二、申请人的资格要求：</w:t>
      </w:r>
      <w:bookmarkEnd w:id="7"/>
      <w:bookmarkEnd w:id="8"/>
      <w:bookmarkEnd w:id="9"/>
      <w:bookmarkEnd w:id="10"/>
      <w:bookmarkEnd w:id="11"/>
      <w:bookmarkEnd w:id="12"/>
      <w:bookmarkEnd w:id="13"/>
    </w:p>
    <w:p>
      <w:pPr>
        <w:ind w:firstLine="480" w:firstLineChars="200"/>
        <w:rPr>
          <w:rFonts w:hint="eastAsia" w:ascii="宋体" w:hAnsi="宋体" w:eastAsia="宋体" w:cs="宋体"/>
          <w:sz w:val="24"/>
          <w:szCs w:val="24"/>
        </w:rPr>
      </w:pPr>
      <w:bookmarkStart w:id="14" w:name="_Toc28359019"/>
      <w:bookmarkStart w:id="15" w:name="_Toc35393637"/>
      <w:bookmarkStart w:id="16" w:name="_Toc28359096"/>
      <w:bookmarkStart w:id="17" w:name="_Toc286"/>
      <w:bookmarkStart w:id="18" w:name="_Toc25683"/>
      <w:bookmarkStart w:id="19" w:name="_Toc35393806"/>
      <w:bookmarkStart w:id="20" w:name="_Toc25314"/>
      <w:r>
        <w:rPr>
          <w:rFonts w:hint="eastAsia" w:ascii="宋体" w:hAnsi="宋体" w:eastAsia="宋体" w:cs="宋体"/>
          <w:sz w:val="24"/>
          <w:szCs w:val="24"/>
        </w:rPr>
        <w:t>1.满足《中华人民共和国政府采购法》第二十二条规定；</w:t>
      </w:r>
    </w:p>
    <w:p>
      <w:pPr>
        <w:ind w:firstLine="480"/>
        <w:rPr>
          <w:rFonts w:hint="eastAsia" w:ascii="宋体" w:hAnsi="宋体" w:cs="宋体"/>
          <w:sz w:val="24"/>
          <w:szCs w:val="24"/>
          <w:highlight w:val="white"/>
          <w:lang w:eastAsia="zh-CN"/>
        </w:rPr>
      </w:pPr>
      <w:bookmarkStart w:id="21" w:name="_Toc28359014"/>
      <w:bookmarkStart w:id="22" w:name="_Toc28359091"/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2.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具有独立承担民事责任的能力；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提供营业执照复印件</w:t>
      </w:r>
      <w:r>
        <w:rPr>
          <w:rFonts w:hint="eastAsia" w:ascii="宋体" w:hAnsi="宋体" w:cs="宋体"/>
          <w:sz w:val="24"/>
          <w:szCs w:val="24"/>
          <w:highlight w:val="white"/>
          <w:lang w:eastAsia="zh-CN"/>
        </w:rPr>
        <w:t>）；</w:t>
      </w:r>
    </w:p>
    <w:p>
      <w:pPr>
        <w:spacing w:line="324" w:lineRule="exact"/>
        <w:ind w:firstLine="480" w:firstLineChars="200"/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</w:pP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3.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投标单位为</w:t>
      </w:r>
      <w:r>
        <w:rPr>
          <w:rFonts w:hint="eastAsia" w:ascii="宋体" w:hAnsi="宋体" w:cs="宋体"/>
          <w:sz w:val="24"/>
          <w:szCs w:val="24"/>
          <w:lang w:val="en-US" w:eastAsia="zh-CN"/>
        </w:rPr>
        <w:t>江西嘉祥水利工程有限公司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合作入围的投标单位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eastAsia="zh-CN"/>
        </w:rPr>
        <w:t>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公司简介及优势（如有）；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cs="宋体"/>
          <w:sz w:val="24"/>
          <w:szCs w:val="24"/>
          <w:lang w:val="en-US" w:eastAsia="zh-CN"/>
        </w:rPr>
        <w:t>5</w:t>
      </w:r>
      <w:r>
        <w:rPr>
          <w:rFonts w:hint="eastAsia" w:ascii="宋体" w:hAnsi="宋体" w:eastAsia="宋体" w:cs="宋体"/>
          <w:sz w:val="24"/>
          <w:szCs w:val="24"/>
        </w:rPr>
        <w:t>.</w:t>
      </w:r>
      <w:r>
        <w:rPr>
          <w:rFonts w:hint="eastAsia" w:ascii="宋体" w:hAnsi="宋体" w:cs="宋体"/>
          <w:sz w:val="24"/>
          <w:szCs w:val="24"/>
          <w:lang w:val="en-US" w:eastAsia="zh-CN"/>
        </w:rPr>
        <w:t>业绩（提供合同或中标通知书）（如有）；</w:t>
      </w:r>
    </w:p>
    <w:p>
      <w:pPr>
        <w:ind w:firstLine="480"/>
        <w:rPr>
          <w:rFonts w:hint="eastAsia" w:ascii="宋体" w:hAnsi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  <w:lang w:val="en-US" w:eastAsia="zh-CN"/>
        </w:rPr>
        <w:t>6.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24"/>
          <w:szCs w:val="24"/>
          <w:shd w:val="clear" w:fill="FFFFFF"/>
        </w:rPr>
        <w:t>本项目不接受联合体投标</w:t>
      </w:r>
    </w:p>
    <w:bookmarkEnd w:id="21"/>
    <w:bookmarkEnd w:id="22"/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b/>
          <w:sz w:val="24"/>
          <w:szCs w:val="24"/>
        </w:rPr>
        <w:t>三、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报名及资格审查</w:t>
      </w:r>
      <w:r>
        <w:rPr>
          <w:rFonts w:hint="eastAsia" w:ascii="宋体" w:hAnsi="宋体" w:eastAsia="宋体" w:cs="宋体"/>
          <w:b/>
          <w:sz w:val="24"/>
          <w:szCs w:val="24"/>
        </w:rPr>
        <w:t>文件</w:t>
      </w:r>
      <w:r>
        <w:rPr>
          <w:rFonts w:hint="eastAsia" w:ascii="宋体" w:hAnsi="宋体" w:cs="宋体"/>
          <w:b/>
          <w:sz w:val="24"/>
          <w:szCs w:val="24"/>
          <w:lang w:val="en-US" w:eastAsia="zh-CN"/>
        </w:rPr>
        <w:t>的提交</w:t>
      </w:r>
    </w:p>
    <w:p>
      <w:pPr>
        <w:spacing w:line="233" w:lineRule="auto"/>
        <w:ind w:firstLine="480"/>
        <w:rPr>
          <w:rFonts w:hint="eastAsia" w:ascii="宋体" w:hAnsi="宋体" w:eastAsia="宋体" w:cs="宋体"/>
          <w:sz w:val="24"/>
          <w:szCs w:val="24"/>
          <w:highlight w:val="white"/>
        </w:rPr>
      </w:pPr>
      <w:bookmarkStart w:id="23" w:name="_Toc28359015"/>
      <w:bookmarkStart w:id="24" w:name="_Toc17478"/>
      <w:bookmarkStart w:id="25" w:name="_Toc35393632"/>
      <w:bookmarkStart w:id="26" w:name="_Toc28359092"/>
      <w:bookmarkStart w:id="27" w:name="_Toc35393801"/>
      <w:bookmarkStart w:id="28" w:name="_Toc1597"/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begin"/>
      </w:r>
      <w:r>
        <w:rPr>
          <w:rFonts w:hint="eastAsia" w:ascii="宋体" w:hAnsi="宋体" w:eastAsia="宋体" w:cs="宋体"/>
          <w:sz w:val="24"/>
          <w:szCs w:val="24"/>
          <w:highlight w:val="white"/>
        </w:rPr>
        <w:instrText xml:space="preserve"> HYPERLINK "mailto:2.投标人应携带法定代表人授权委托书、营业执照复印件和代表人身份证原件至萍乡城投采购贸易有限公司（萍乡市城市建设投资集团有限公司二楼）现场报名或将上述资料和公告附件处下载的报名表填写完整发送至f15107995758@163.com，报名成功后会将招标文件发送至公司邮箱。所有材料都需盖公章、法定代表人授权委托书还需签字或盖法人章,邮件名称需写详细的供应商名称和报名的项目名称（编号），如因邮件来源不明导致的后果供应商自负。报名成功后会将招标文件发送至公司邮箱。报名时间2023年" </w:instrTex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separate"/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潜在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投标单位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应携带授权委托书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及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身份证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复印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件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、</w:t>
      </w:r>
      <w:r>
        <w:rPr>
          <w:rFonts w:hint="eastAsia" w:ascii="宋体" w:hAnsi="宋体" w:eastAsia="宋体" w:cs="宋体"/>
          <w:bCs w:val="0"/>
          <w:sz w:val="24"/>
          <w:szCs w:val="24"/>
        </w:rPr>
        <w:t>申请人的资格要求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中的材料至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欣融工程造价咨询集团有限公司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（</w:t>
      </w:r>
      <w:r>
        <w:rPr>
          <w:rFonts w:hint="eastAsia" w:ascii="宋体" w:hAnsi="宋体" w:cs="宋体"/>
          <w:bCs w:val="0"/>
          <w:sz w:val="24"/>
          <w:szCs w:val="24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fldChar w:fldCharType="end"/>
      </w:r>
      <w:r>
        <w:rPr>
          <w:rFonts w:hint="eastAsia" w:ascii="宋体" w:hAnsi="宋体" w:eastAsia="宋体" w:cs="宋体"/>
          <w:bCs w:val="0"/>
          <w:sz w:val="24"/>
          <w:szCs w:val="24"/>
          <w:lang w:val="en-US" w:eastAsia="zh-CN"/>
        </w:rPr>
        <w:t>）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现场报名。</w:t>
      </w:r>
      <w:r>
        <w:rPr>
          <w:rFonts w:hint="eastAsia" w:ascii="宋体" w:hAnsi="宋体" w:eastAsia="宋体" w:cs="宋体"/>
          <w:sz w:val="24"/>
          <w:szCs w:val="24"/>
          <w:highlight w:val="white"/>
          <w:lang w:val="en-US" w:eastAsia="zh-CN"/>
        </w:rPr>
        <w:t>报名及审查文件的提交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：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fldChar w:fldCharType="end"/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8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日至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2023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年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4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月</w:t>
      </w:r>
      <w:r>
        <w:rPr>
          <w:rFonts w:hint="eastAsia" w:ascii="宋体" w:hAnsi="宋体" w:cs="宋体"/>
          <w:sz w:val="24"/>
          <w:szCs w:val="24"/>
          <w:highlight w:val="white"/>
          <w:lang w:val="en-US" w:eastAsia="zh-CN"/>
        </w:rPr>
        <w:t>10</w:t>
      </w:r>
      <w:r>
        <w:rPr>
          <w:rFonts w:hint="eastAsia" w:ascii="宋体" w:hAnsi="宋体" w:eastAsia="宋体" w:cs="宋体"/>
          <w:sz w:val="24"/>
          <w:szCs w:val="24"/>
          <w:highlight w:val="white"/>
        </w:rPr>
        <w:t>日（上午9:00-下午17:00）</w:t>
      </w:r>
      <w:r>
        <w:rPr>
          <w:rFonts w:hint="eastAsia" w:ascii="宋体" w:hAnsi="宋体" w:eastAsia="宋体" w:cs="宋体"/>
          <w:sz w:val="24"/>
          <w:szCs w:val="24"/>
          <w:highlight w:val="white"/>
          <w:lang w:eastAsia="zh-CN"/>
        </w:rPr>
        <w:t>。</w:t>
      </w:r>
    </w:p>
    <w:p>
      <w:pPr>
        <w:spacing w:line="233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eastAsia="宋体" w:cs="宋体"/>
          <w:b/>
          <w:sz w:val="24"/>
          <w:szCs w:val="24"/>
        </w:rPr>
        <w:t>四、资格</w:t>
      </w:r>
      <w:r>
        <w:rPr>
          <w:rFonts w:hint="eastAsia" w:ascii="宋体" w:hAnsi="宋体" w:eastAsia="宋体" w:cs="宋体"/>
          <w:b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b/>
          <w:sz w:val="24"/>
          <w:szCs w:val="24"/>
        </w:rPr>
        <w:t>方法</w:t>
      </w:r>
    </w:p>
    <w:p>
      <w:pPr>
        <w:spacing w:line="233" w:lineRule="auto"/>
        <w:ind w:firstLine="480" w:firstLineChars="200"/>
        <w:rPr>
          <w:rFonts w:hint="default" w:ascii="宋体" w:hAnsi="宋体" w:eastAsia="宋体" w:cs="宋体"/>
          <w:b w:val="0"/>
          <w:bCs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本次资格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审查</w:t>
      </w:r>
      <w:r>
        <w:rPr>
          <w:rFonts w:hint="eastAsia" w:ascii="宋体" w:hAnsi="宋体" w:eastAsia="宋体" w:cs="宋体"/>
          <w:sz w:val="24"/>
          <w:szCs w:val="24"/>
        </w:rPr>
        <w:t>采用合格制。</w:t>
      </w: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报名成功的投标单位，由专家审查投标单位的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资格审查</w:t>
      </w:r>
      <w:r>
        <w:rPr>
          <w:rFonts w:hint="eastAsia" w:ascii="宋体" w:hAnsi="宋体" w:eastAsia="宋体" w:cs="宋体"/>
          <w:b w:val="0"/>
          <w:bCs/>
          <w:sz w:val="24"/>
          <w:szCs w:val="24"/>
        </w:rPr>
        <w:t>文件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eastAsia="zh-CN"/>
        </w:rPr>
        <w:t>，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并推荐</w:t>
      </w:r>
      <w:r>
        <w:rPr>
          <w:rFonts w:hint="eastAsia" w:ascii="宋体" w:hAnsi="宋体" w:cs="宋体"/>
          <w:b w:val="0"/>
          <w:bCs/>
          <w:sz w:val="24"/>
          <w:szCs w:val="24"/>
          <w:lang w:val="en-US" w:eastAsia="zh-CN"/>
        </w:rPr>
        <w:t>三家符合要求并有优势的</w:t>
      </w:r>
      <w:r>
        <w:rPr>
          <w:rFonts w:hint="eastAsia" w:ascii="宋体" w:hAnsi="宋体" w:eastAsia="宋体" w:cs="宋体"/>
          <w:b w:val="0"/>
          <w:bCs/>
          <w:sz w:val="24"/>
          <w:szCs w:val="24"/>
          <w:lang w:val="en-US" w:eastAsia="zh-CN"/>
        </w:rPr>
        <w:t>单位参加采购活动。</w:t>
      </w:r>
    </w:p>
    <w:bookmarkEnd w:id="23"/>
    <w:bookmarkEnd w:id="24"/>
    <w:bookmarkEnd w:id="25"/>
    <w:bookmarkEnd w:id="26"/>
    <w:bookmarkEnd w:id="27"/>
    <w:bookmarkEnd w:id="28"/>
    <w:p>
      <w:pPr>
        <w:spacing w:line="228" w:lineRule="auto"/>
        <w:rPr>
          <w:rFonts w:hint="eastAsia" w:ascii="宋体" w:hAnsi="宋体" w:eastAsia="宋体" w:cs="宋体"/>
          <w:b/>
          <w:sz w:val="24"/>
          <w:szCs w:val="24"/>
        </w:rPr>
      </w:pPr>
      <w:r>
        <w:rPr>
          <w:rFonts w:hint="eastAsia" w:ascii="宋体" w:hAnsi="宋体" w:cs="宋体"/>
          <w:b/>
          <w:sz w:val="24"/>
          <w:szCs w:val="24"/>
          <w:lang w:val="en-US" w:eastAsia="zh-CN"/>
        </w:rPr>
        <w:t>五</w:t>
      </w:r>
      <w:r>
        <w:rPr>
          <w:rFonts w:hint="eastAsia" w:ascii="宋体" w:hAnsi="宋体" w:eastAsia="宋体" w:cs="宋体"/>
          <w:b/>
          <w:sz w:val="24"/>
          <w:szCs w:val="24"/>
        </w:rPr>
        <w:t>、凡对本次采购提出询问，请按以下方式联系。</w:t>
      </w:r>
    </w:p>
    <w:p>
      <w:pPr>
        <w:pStyle w:val="3"/>
        <w:spacing w:before="0" w:after="0" w:line="240" w:lineRule="auto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r>
        <w:rPr>
          <w:rFonts w:hint="eastAsia" w:ascii="宋体" w:hAnsi="宋体" w:eastAsia="宋体" w:cs="宋体"/>
          <w:b w:val="0"/>
          <w:sz w:val="24"/>
          <w:szCs w:val="24"/>
        </w:rPr>
        <w:t>1.采购人信息</w:t>
      </w:r>
      <w:bookmarkEnd w:id="14"/>
      <w:bookmarkEnd w:id="15"/>
      <w:bookmarkEnd w:id="16"/>
      <w:bookmarkEnd w:id="17"/>
      <w:bookmarkEnd w:id="18"/>
      <w:bookmarkEnd w:id="19"/>
      <w:bookmarkEnd w:id="20"/>
    </w:p>
    <w:p>
      <w:pPr>
        <w:spacing w:line="324" w:lineRule="exact"/>
        <w:ind w:firstLine="660" w:firstLineChars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江西嘉祥水利工程有限公司</w:t>
      </w:r>
    </w:p>
    <w:p>
      <w:pPr>
        <w:spacing w:line="324" w:lineRule="exact"/>
        <w:ind w:firstLine="660" w:firstLineChars="275"/>
        <w:rPr>
          <w:rFonts w:hint="eastAsia" w:ascii="宋体" w:hAnsi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地    址：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江西省萍乡市湘东区湘东镇樟里村</w:t>
      </w:r>
    </w:p>
    <w:p>
      <w:pPr>
        <w:spacing w:line="324" w:lineRule="exact"/>
        <w:ind w:firstLine="660" w:firstLineChars="275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bookmarkStart w:id="29" w:name="_Toc28359020"/>
      <w:bookmarkStart w:id="30" w:name="_Toc28359097"/>
      <w:bookmarkStart w:id="31" w:name="_Toc35393807"/>
      <w:bookmarkStart w:id="32" w:name="_Toc35393638"/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 xml:space="preserve"> 13707997277  </w:t>
      </w:r>
    </w:p>
    <w:p>
      <w:pPr>
        <w:pStyle w:val="3"/>
        <w:spacing w:before="0" w:after="0" w:line="324" w:lineRule="exact"/>
        <w:ind w:firstLine="720" w:firstLineChars="300"/>
        <w:rPr>
          <w:rFonts w:hint="eastAsia" w:ascii="宋体" w:hAnsi="宋体" w:eastAsia="宋体" w:cs="宋体"/>
          <w:b w:val="0"/>
          <w:sz w:val="24"/>
          <w:szCs w:val="24"/>
        </w:rPr>
      </w:pPr>
      <w:bookmarkStart w:id="33" w:name="_Toc15785"/>
      <w:bookmarkStart w:id="34" w:name="_Toc5076"/>
      <w:r>
        <w:rPr>
          <w:rFonts w:hint="eastAsia" w:ascii="宋体" w:hAnsi="宋体" w:eastAsia="宋体" w:cs="宋体"/>
          <w:b w:val="0"/>
          <w:sz w:val="24"/>
          <w:szCs w:val="24"/>
        </w:rPr>
        <w:t>2.采购代理机构信息</w:t>
      </w:r>
      <w:bookmarkEnd w:id="29"/>
      <w:bookmarkEnd w:id="30"/>
      <w:bookmarkEnd w:id="31"/>
      <w:bookmarkEnd w:id="32"/>
      <w:bookmarkEnd w:id="33"/>
      <w:bookmarkEnd w:id="34"/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名    称：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欣融工程造价咨询集团有限公司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地　　址：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begin"/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instrText xml:space="preserve"> HYPERLINK "http://www.jxsggzy.cn/web/)" \h </w:instrTex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separate"/>
      </w:r>
      <w:r>
        <w:rPr>
          <w:rFonts w:hint="eastAsia" w:ascii="宋体" w:hAnsi="宋体" w:cs="宋体"/>
          <w:bCs w:val="0"/>
          <w:sz w:val="24"/>
          <w:szCs w:val="24"/>
          <w:u w:val="single"/>
          <w:lang w:val="en-US" w:eastAsia="zh-CN"/>
        </w:rPr>
        <w:t>江西省萍乡市安源区安源镇十里村</w:t>
      </w:r>
      <w:r>
        <w:rPr>
          <w:rFonts w:hint="eastAsia" w:ascii="宋体" w:hAnsi="宋体" w:eastAsia="宋体" w:cs="宋体"/>
          <w:bCs w:val="0"/>
          <w:sz w:val="24"/>
          <w:szCs w:val="24"/>
          <w:u w:val="single"/>
          <w:lang w:val="en-US" w:eastAsia="zh-CN"/>
        </w:rPr>
        <w:fldChar w:fldCharType="end"/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  <w:u w:val="singl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联系方式：</w:t>
      </w:r>
      <w:r>
        <w:rPr>
          <w:rFonts w:hint="eastAsia" w:ascii="宋体" w:hAnsi="宋体" w:cs="宋体"/>
          <w:sz w:val="24"/>
          <w:szCs w:val="24"/>
          <w:u w:val="single"/>
          <w:lang w:eastAsia="zh-CN"/>
        </w:rPr>
        <w:t>18620628431</w:t>
      </w:r>
    </w:p>
    <w:p>
      <w:pPr>
        <w:spacing w:line="324" w:lineRule="exact"/>
        <w:ind w:firstLine="720" w:firstLineChars="300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sz w:val="24"/>
          <w:szCs w:val="24"/>
        </w:rPr>
        <w:t>3.项目联系方式</w:t>
      </w:r>
    </w:p>
    <w:p>
      <w:pPr>
        <w:spacing w:line="324" w:lineRule="exact"/>
        <w:ind w:firstLine="720" w:firstLineChars="3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</w:rPr>
        <w:t>项目联系人：</w:t>
      </w:r>
      <w:r>
        <w:rPr>
          <w:rFonts w:hint="eastAsia" w:ascii="宋体" w:hAnsi="宋体" w:cs="宋体"/>
          <w:sz w:val="24"/>
          <w:szCs w:val="24"/>
          <w:u w:val="single"/>
          <w:lang w:val="en-US" w:eastAsia="zh-CN"/>
        </w:rPr>
        <w:t>欧阳</w:t>
      </w:r>
    </w:p>
    <w:sectPr>
      <w:pgSz w:w="11906" w:h="16838"/>
      <w:pgMar w:top="1060" w:right="1286" w:bottom="1118" w:left="13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E1MzkwNzNjMDI3ZTMzMDI5OGZjNDk2YjRiYTNmMjIifQ=="/>
  </w:docVars>
  <w:rsids>
    <w:rsidRoot w:val="25B34F57"/>
    <w:rsid w:val="00EA3D5C"/>
    <w:rsid w:val="02537653"/>
    <w:rsid w:val="03D3538B"/>
    <w:rsid w:val="06984971"/>
    <w:rsid w:val="087127FE"/>
    <w:rsid w:val="0BEB283D"/>
    <w:rsid w:val="0C990488"/>
    <w:rsid w:val="0CA727C5"/>
    <w:rsid w:val="1000741B"/>
    <w:rsid w:val="10B07E78"/>
    <w:rsid w:val="10DB11AC"/>
    <w:rsid w:val="12320D24"/>
    <w:rsid w:val="12D66625"/>
    <w:rsid w:val="12FE1154"/>
    <w:rsid w:val="13D7288E"/>
    <w:rsid w:val="15287C50"/>
    <w:rsid w:val="16F94C48"/>
    <w:rsid w:val="176C7DDC"/>
    <w:rsid w:val="18280438"/>
    <w:rsid w:val="1A206331"/>
    <w:rsid w:val="1BB27699"/>
    <w:rsid w:val="1D4D4E0F"/>
    <w:rsid w:val="1DC855B3"/>
    <w:rsid w:val="1E5A1B7A"/>
    <w:rsid w:val="1E8F2CBC"/>
    <w:rsid w:val="1F416591"/>
    <w:rsid w:val="1F7F7E03"/>
    <w:rsid w:val="213B754C"/>
    <w:rsid w:val="216450CB"/>
    <w:rsid w:val="222F609B"/>
    <w:rsid w:val="24087009"/>
    <w:rsid w:val="25243C46"/>
    <w:rsid w:val="258574ED"/>
    <w:rsid w:val="25B34F57"/>
    <w:rsid w:val="263D18D8"/>
    <w:rsid w:val="2A135D0C"/>
    <w:rsid w:val="2AA209F1"/>
    <w:rsid w:val="2C054588"/>
    <w:rsid w:val="2F902658"/>
    <w:rsid w:val="31545345"/>
    <w:rsid w:val="35062596"/>
    <w:rsid w:val="35396A06"/>
    <w:rsid w:val="36BB42BC"/>
    <w:rsid w:val="37DC7AC9"/>
    <w:rsid w:val="3AE76951"/>
    <w:rsid w:val="3DC83F50"/>
    <w:rsid w:val="3DF90A28"/>
    <w:rsid w:val="3F35201B"/>
    <w:rsid w:val="413D426F"/>
    <w:rsid w:val="42F661C1"/>
    <w:rsid w:val="439C049B"/>
    <w:rsid w:val="44AE1222"/>
    <w:rsid w:val="468222D6"/>
    <w:rsid w:val="46AE7CA9"/>
    <w:rsid w:val="482A0440"/>
    <w:rsid w:val="491357E9"/>
    <w:rsid w:val="4E770B58"/>
    <w:rsid w:val="4EAF5702"/>
    <w:rsid w:val="5411471F"/>
    <w:rsid w:val="55ED6DE7"/>
    <w:rsid w:val="574452C1"/>
    <w:rsid w:val="575B4C17"/>
    <w:rsid w:val="59DC3467"/>
    <w:rsid w:val="5BE93CEC"/>
    <w:rsid w:val="5BEB2670"/>
    <w:rsid w:val="5EB47D84"/>
    <w:rsid w:val="61433E58"/>
    <w:rsid w:val="631234F6"/>
    <w:rsid w:val="63A6200B"/>
    <w:rsid w:val="63D81F94"/>
    <w:rsid w:val="642563E7"/>
    <w:rsid w:val="663C15B4"/>
    <w:rsid w:val="677F377B"/>
    <w:rsid w:val="68E06882"/>
    <w:rsid w:val="68F84471"/>
    <w:rsid w:val="6B396041"/>
    <w:rsid w:val="6C52274B"/>
    <w:rsid w:val="6CF5518E"/>
    <w:rsid w:val="6D535020"/>
    <w:rsid w:val="6EF1104C"/>
    <w:rsid w:val="70FB06B1"/>
    <w:rsid w:val="71377DDF"/>
    <w:rsid w:val="72735500"/>
    <w:rsid w:val="72824E34"/>
    <w:rsid w:val="74A40420"/>
    <w:rsid w:val="74A4287A"/>
    <w:rsid w:val="758F56E7"/>
    <w:rsid w:val="75F406AA"/>
    <w:rsid w:val="76AA0987"/>
    <w:rsid w:val="776A456E"/>
    <w:rsid w:val="77B1211A"/>
    <w:rsid w:val="78256826"/>
    <w:rsid w:val="79E215DD"/>
    <w:rsid w:val="7C2A6D06"/>
    <w:rsid w:val="7C7158DD"/>
    <w:rsid w:val="7D1F3C17"/>
    <w:rsid w:val="7D6C5831"/>
    <w:rsid w:val="7E40390F"/>
    <w:rsid w:val="7E8D2AAF"/>
    <w:rsid w:val="7F0B77BF"/>
    <w:rsid w:val="7F9D786C"/>
    <w:rsid w:val="7FBD1F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qFormat="1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18"/>
    <w:autoRedefine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12">
    <w:name w:val="Default Paragraph Font"/>
    <w:link w:val="13"/>
    <w:autoRedefine/>
    <w:semiHidden/>
    <w:qFormat/>
    <w:uiPriority w:val="0"/>
    <w:rPr>
      <w:rFonts w:ascii="Times New Roman" w:hAnsi="Times New Roman" w:eastAsia="仿宋_GB2312" w:cs="Times New Roman"/>
      <w:sz w:val="28"/>
    </w:rPr>
  </w:style>
  <w:style w:type="table" w:default="1" w:styleId="10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autoRedefine/>
    <w:qFormat/>
    <w:uiPriority w:val="0"/>
    <w:pPr>
      <w:ind w:firstLine="420"/>
    </w:pPr>
    <w:rPr>
      <w:rFonts w:ascii="宋体"/>
      <w:sz w:val="32"/>
    </w:rPr>
  </w:style>
  <w:style w:type="paragraph" w:styleId="5">
    <w:name w:val="Body Text"/>
    <w:basedOn w:val="1"/>
    <w:autoRedefine/>
    <w:unhideWhenUsed/>
    <w:qFormat/>
    <w:uiPriority w:val="0"/>
    <w:pPr>
      <w:spacing w:after="120"/>
    </w:pPr>
  </w:style>
  <w:style w:type="paragraph" w:styleId="6">
    <w:name w:val="Body Text Indent"/>
    <w:basedOn w:val="1"/>
    <w:autoRedefine/>
    <w:unhideWhenUsed/>
    <w:qFormat/>
    <w:uiPriority w:val="0"/>
    <w:pPr>
      <w:ind w:firstLine="570"/>
    </w:pPr>
    <w:rPr>
      <w:sz w:val="24"/>
    </w:rPr>
  </w:style>
  <w:style w:type="paragraph" w:styleId="7">
    <w:name w:val="Plain Text"/>
    <w:basedOn w:val="1"/>
    <w:next w:val="1"/>
    <w:autoRedefine/>
    <w:qFormat/>
    <w:uiPriority w:val="0"/>
    <w:rPr>
      <w:rFonts w:ascii="宋体" w:hAnsi="Courier New"/>
      <w:kern w:val="0"/>
      <w:sz w:val="20"/>
      <w:szCs w:val="20"/>
    </w:rPr>
  </w:style>
  <w:style w:type="paragraph" w:styleId="8">
    <w:name w:val="Body Text First Indent"/>
    <w:basedOn w:val="5"/>
    <w:autoRedefine/>
    <w:qFormat/>
    <w:uiPriority w:val="0"/>
    <w:pPr>
      <w:spacing w:line="312" w:lineRule="auto"/>
      <w:ind w:firstLine="420"/>
    </w:pPr>
    <w:rPr>
      <w:rFonts w:ascii="Calibri" w:hAnsi="Calibri" w:cs="Times New Roman"/>
    </w:rPr>
  </w:style>
  <w:style w:type="paragraph" w:styleId="9">
    <w:name w:val="Body Text First Indent 2"/>
    <w:basedOn w:val="6"/>
    <w:autoRedefine/>
    <w:qFormat/>
    <w:uiPriority w:val="0"/>
    <w:pPr>
      <w:ind w:firstLine="420" w:firstLineChars="200"/>
    </w:pPr>
  </w:style>
  <w:style w:type="table" w:styleId="11">
    <w:name w:val="Table Grid"/>
    <w:basedOn w:val="10"/>
    <w:autoRedefine/>
    <w:qFormat/>
    <w:uiPriority w:val="0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13">
    <w:name w:val="Char1 Char Char Char"/>
    <w:basedOn w:val="1"/>
    <w:link w:val="12"/>
    <w:autoRedefine/>
    <w:qFormat/>
    <w:uiPriority w:val="0"/>
    <w:rPr>
      <w:rFonts w:ascii="Times New Roman" w:hAnsi="Times New Roman" w:eastAsia="仿宋_GB2312" w:cs="Times New Roman"/>
      <w:sz w:val="28"/>
    </w:rPr>
  </w:style>
  <w:style w:type="character" w:styleId="14">
    <w:name w:val="Hyperlink"/>
    <w:basedOn w:val="12"/>
    <w:autoRedefine/>
    <w:qFormat/>
    <w:uiPriority w:val="0"/>
    <w:rPr>
      <w:color w:val="000000"/>
      <w:u w:val="none"/>
    </w:rPr>
  </w:style>
  <w:style w:type="paragraph" w:customStyle="1" w:styleId="15">
    <w:name w:val="段"/>
    <w:next w:val="1"/>
    <w:autoRedefine/>
    <w:qFormat/>
    <w:uiPriority w:val="0"/>
    <w:pPr>
      <w:tabs>
        <w:tab w:val="center" w:pos="4201"/>
        <w:tab w:val="right" w:leader="dot" w:pos="9298"/>
      </w:tabs>
      <w:autoSpaceDE w:val="0"/>
      <w:autoSpaceDN w:val="0"/>
      <w:ind w:firstLine="420" w:firstLineChars="200"/>
      <w:jc w:val="both"/>
    </w:pPr>
    <w:rPr>
      <w:rFonts w:ascii="宋体" w:hAnsi="Calibri" w:eastAsia="微软雅黑" w:cs="Times New Roman"/>
      <w:sz w:val="21"/>
      <w:lang w:val="en-US" w:eastAsia="zh-CN" w:bidi="ar-SA"/>
    </w:rPr>
  </w:style>
  <w:style w:type="paragraph" w:customStyle="1" w:styleId="16">
    <w:name w:val="UserStyle_0"/>
    <w:basedOn w:val="1"/>
    <w:autoRedefine/>
    <w:qFormat/>
    <w:uiPriority w:val="0"/>
    <w:pPr>
      <w:ind w:left="482" w:firstLine="200" w:firstLineChars="200"/>
      <w:textAlignment w:val="baseline"/>
    </w:pPr>
    <w:rPr>
      <w:szCs w:val="20"/>
    </w:rPr>
  </w:style>
  <w:style w:type="paragraph" w:customStyle="1" w:styleId="17">
    <w:name w:val="Default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character" w:customStyle="1" w:styleId="18">
    <w:name w:val="标题 1 Char"/>
    <w:basedOn w:val="12"/>
    <w:link w:val="2"/>
    <w:autoRedefine/>
    <w:qFormat/>
    <w:uiPriority w:val="0"/>
    <w:rPr>
      <w:b/>
      <w:bCs/>
      <w:kern w:val="44"/>
      <w:sz w:val="44"/>
      <w:szCs w:val="44"/>
    </w:rPr>
  </w:style>
  <w:style w:type="paragraph" w:customStyle="1" w:styleId="19">
    <w:name w:val="Normal_4"/>
    <w:autoRedefine/>
    <w:qFormat/>
    <w:uiPriority w:val="0"/>
    <w:pPr>
      <w:spacing w:before="120" w:after="240"/>
      <w:jc w:val="both"/>
    </w:pPr>
    <w:rPr>
      <w:rFonts w:ascii="Calibri" w:hAnsi="Calibri" w:eastAsia="宋体" w:cs="Times New Roman"/>
      <w:sz w:val="22"/>
      <w:szCs w:val="22"/>
      <w:lang w:val="en-US" w:eastAsia="en-US" w:bidi="ar-SA"/>
    </w:rPr>
  </w:style>
  <w:style w:type="character" w:customStyle="1" w:styleId="20">
    <w:name w:val="n-grey1"/>
    <w:basedOn w:val="12"/>
    <w:autoRedefine/>
    <w:qFormat/>
    <w:uiPriority w:val="0"/>
  </w:style>
  <w:style w:type="paragraph" w:customStyle="1" w:styleId="21">
    <w:name w:val="*正文"/>
    <w:basedOn w:val="1"/>
    <w:autoRedefine/>
    <w:qFormat/>
    <w:uiPriority w:val="0"/>
    <w:pPr>
      <w:spacing w:line="360" w:lineRule="auto"/>
      <w:ind w:firstLine="200" w:firstLineChars="200"/>
    </w:pPr>
    <w:rPr>
      <w:rFonts w:ascii="宋体" w:hAnsi="宋体"/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2</Pages>
  <Words>1324</Words>
  <Characters>1511</Characters>
  <Lines>0</Lines>
  <Paragraphs>0</Paragraphs>
  <TotalTime>0</TotalTime>
  <ScaleCrop>false</ScaleCrop>
  <LinksUpToDate>false</LinksUpToDate>
  <CharactersWithSpaces>1577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2018-10-31T08:08:00Z</dcterms:created>
  <dc:creator>Administrator</dc:creator>
  <cp:lastModifiedBy>李书情</cp:lastModifiedBy>
  <cp:lastPrinted>2024-04-08T01:14:00Z</cp:lastPrinted>
  <dcterms:modified xsi:type="dcterms:W3CDTF">2024-04-11T01:32:09Z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A1B1B89B136E4A9EBC520C767044972D_13</vt:lpwstr>
  </property>
</Properties>
</file>